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82" w:rsidRDefault="008D6082" w:rsidP="008D6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color w:val="000000"/>
        </w:rPr>
      </w:pPr>
      <w:r>
        <w:rPr>
          <w:rStyle w:val="Strong"/>
          <w:rFonts w:ascii="Simplified Arabic" w:hAnsi="Simplified Arabic" w:cs="Simplified Arabic"/>
          <w:color w:val="000000"/>
        </w:rPr>
        <w:t>Effect of different particle size of silver nanoparticles chemically synthesized on nonlinear refractive index </w:t>
      </w:r>
    </w:p>
    <w:p w:rsidR="00860782" w:rsidRDefault="00860782">
      <w:pPr>
        <w:rPr>
          <w:rFonts w:hint="cs"/>
          <w:rtl/>
        </w:rPr>
      </w:pPr>
    </w:p>
    <w:p w:rsidR="008D6082" w:rsidRDefault="008D6082">
      <w:pPr>
        <w:rPr>
          <w:rFonts w:hint="cs"/>
          <w:rtl/>
        </w:rPr>
      </w:pPr>
    </w:p>
    <w:p w:rsidR="008D6082" w:rsidRDefault="008D6082" w:rsidP="008D608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hint="cs"/>
          <w:color w:val="000000"/>
          <w:sz w:val="28"/>
          <w:szCs w:val="28"/>
          <w:rtl/>
        </w:rPr>
        <w:t>ت</w:t>
      </w:r>
      <w:bookmarkStart w:id="0" w:name="_GoBack"/>
      <w:bookmarkEnd w:id="0"/>
      <w:r>
        <w:rPr>
          <w:color w:val="000000"/>
          <w:sz w:val="28"/>
          <w:szCs w:val="28"/>
          <w:rtl/>
        </w:rPr>
        <w:t>م في هذا العمل تحضير الفضة النانوية في الماء المنزوع الايونات بثباتية عالية وبكلفة قليلة و بالحصول على  زيادة مسيطر عليها في الحجم  تبدأ بمعدل حجم 15 نانومتر تصل الى 30 و50 و70 .</w:t>
      </w:r>
    </w:p>
    <w:p w:rsidR="008D6082" w:rsidRDefault="008D6082" w:rsidP="008D608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rtl/>
        </w:rPr>
      </w:pPr>
      <w:r>
        <w:rPr>
          <w:color w:val="000000"/>
          <w:sz w:val="28"/>
          <w:szCs w:val="28"/>
          <w:rtl/>
        </w:rPr>
        <w:t>تم التحضير بالطريقة الكيميائية عن طريق اختزال الصوديوم بوروهيدريد لنترات الفضة وباستخدام نوعين من المثبتات هما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TSC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و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PVP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. حيث تم تحديد الصفات الفيزيو-كيميائية للمادة المحضرة باستخدام تقنيات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TEM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و</w:t>
      </w:r>
      <w:r>
        <w:rPr>
          <w:color w:val="000000"/>
          <w:sz w:val="28"/>
          <w:szCs w:val="28"/>
        </w:rPr>
        <w:t>AFM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و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spectroscopy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UV-VIS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و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Zeta potential analyzer</w:t>
      </w:r>
      <w:r>
        <w:rPr>
          <w:color w:val="000000"/>
          <w:sz w:val="28"/>
          <w:szCs w:val="28"/>
          <w:rtl/>
        </w:rPr>
        <w:t>  و</w:t>
      </w:r>
    </w:p>
    <w:p w:rsidR="008D6082" w:rsidRDefault="008D6082" w:rsidP="008D608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rtl/>
        </w:rPr>
      </w:pPr>
      <w:r>
        <w:rPr>
          <w:color w:val="000000"/>
          <w:sz w:val="28"/>
          <w:szCs w:val="28"/>
        </w:rPr>
        <w:t xml:space="preserve">Atomic Absorption </w:t>
      </w:r>
      <w:proofErr w:type="gramStart"/>
      <w:r>
        <w:rPr>
          <w:color w:val="000000"/>
          <w:sz w:val="28"/>
          <w:szCs w:val="28"/>
        </w:rPr>
        <w:t>spectrophotometer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rtl/>
        </w:rPr>
        <w:t> .</w:t>
      </w:r>
      <w:proofErr w:type="gramEnd"/>
    </w:p>
    <w:p w:rsidR="008D6082" w:rsidRDefault="008D6082" w:rsidP="008D608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rtl/>
        </w:rPr>
      </w:pPr>
      <w:r>
        <w:rPr>
          <w:color w:val="000000"/>
          <w:sz w:val="28"/>
          <w:szCs w:val="28"/>
          <w:rtl/>
        </w:rPr>
        <w:t>كذلك تم دراسة الصفات البصرية اللاخطية للمادة المحضرة عن طريق تسليط ليزر بطول موجي 473 نانومتر بشدات مختلفة على المادة مما ادى الى تكون انماط الحيود الذاتي التي استلمت بواسطة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CCD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كاميرا بصور ثنائية وثلاثية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 xml:space="preserve"> الابعاد . ومن خلال عدد هذه الانماط تم احتساب مقدار معامل الانكسار اللاخطي ومقدار فرق الطور المتعلق به.</w:t>
      </w:r>
    </w:p>
    <w:p w:rsidR="008D6082" w:rsidRDefault="008D6082" w:rsidP="008D608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rtl/>
        </w:rPr>
      </w:pPr>
      <w:r>
        <w:rPr>
          <w:color w:val="000000"/>
          <w:sz w:val="28"/>
          <w:szCs w:val="28"/>
          <w:rtl/>
        </w:rPr>
        <w:t>حيث وجد ان الاستجابة البصرية اللاخطية قد ازدادت بازدياد حجم الفضة النانوية ضمن العالق من خلال ازدياد معامل الانكسار اللاخطي وان اضافة كل من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TSC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و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</w:rPr>
        <w:t>PVP</w:t>
      </w:r>
      <w:r>
        <w:rPr>
          <w:rStyle w:val="apple-converted-space"/>
          <w:color w:val="000000"/>
          <w:sz w:val="28"/>
          <w:szCs w:val="28"/>
          <w:rtl/>
        </w:rPr>
        <w:t> </w:t>
      </w:r>
      <w:r>
        <w:rPr>
          <w:color w:val="000000"/>
          <w:sz w:val="28"/>
          <w:szCs w:val="28"/>
          <w:rtl/>
        </w:rPr>
        <w:t>قد حسن الصفات البصرية اللاخطية للمادة .</w:t>
      </w:r>
    </w:p>
    <w:p w:rsidR="008D6082" w:rsidRPr="008D6082" w:rsidRDefault="008D6082"/>
    <w:sectPr w:rsidR="008D6082" w:rsidRPr="008D6082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E"/>
    <w:rsid w:val="00333C9E"/>
    <w:rsid w:val="00860782"/>
    <w:rsid w:val="008D6082"/>
    <w:rsid w:val="00C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082"/>
    <w:rPr>
      <w:b/>
      <w:bCs/>
    </w:rPr>
  </w:style>
  <w:style w:type="character" w:customStyle="1" w:styleId="apple-converted-space">
    <w:name w:val="apple-converted-space"/>
    <w:basedOn w:val="DefaultParagraphFont"/>
    <w:rsid w:val="008D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082"/>
    <w:rPr>
      <w:b/>
      <w:bCs/>
    </w:rPr>
  </w:style>
  <w:style w:type="character" w:customStyle="1" w:styleId="apple-converted-space">
    <w:name w:val="apple-converted-space"/>
    <w:basedOn w:val="DefaultParagraphFont"/>
    <w:rsid w:val="008D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2017-06-15T09:27:00Z</dcterms:created>
  <dcterms:modified xsi:type="dcterms:W3CDTF">2017-06-15T09:27:00Z</dcterms:modified>
</cp:coreProperties>
</file>