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7" w:rsidRDefault="00BB61D7" w:rsidP="002B5BD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Style w:val="Strong"/>
          <w:color w:val="C00000"/>
          <w:sz w:val="27"/>
          <w:szCs w:val="27"/>
          <w:shd w:val="clear" w:color="auto" w:fill="FFFFFF"/>
        </w:rPr>
        <w:t xml:space="preserve">Thesis </w:t>
      </w:r>
      <w:proofErr w:type="gramStart"/>
      <w:r>
        <w:rPr>
          <w:rStyle w:val="Strong"/>
          <w:color w:val="C00000"/>
          <w:sz w:val="27"/>
          <w:szCs w:val="27"/>
          <w:shd w:val="clear" w:color="auto" w:fill="FFFFFF"/>
        </w:rPr>
        <w:t>title :</w:t>
      </w:r>
      <w:proofErr w:type="gramEnd"/>
      <w:r>
        <w:rPr>
          <w:rStyle w:val="Strong"/>
          <w:color w:val="C00000"/>
          <w:sz w:val="27"/>
          <w:szCs w:val="27"/>
          <w:shd w:val="clear" w:color="auto" w:fill="FFFFFF"/>
        </w:rPr>
        <w:t xml:space="preserve"> Study the Effect of Interfacial Charge Transfer in </w:t>
      </w:r>
      <w:proofErr w:type="spellStart"/>
      <w:r>
        <w:rPr>
          <w:rStyle w:val="Strong"/>
          <w:color w:val="C00000"/>
          <w:sz w:val="27"/>
          <w:szCs w:val="27"/>
          <w:shd w:val="clear" w:color="auto" w:fill="FFFFFF"/>
        </w:rPr>
        <w:t>Nanocomposite</w:t>
      </w:r>
      <w:proofErr w:type="spellEnd"/>
      <w:r>
        <w:rPr>
          <w:rStyle w:val="Strong"/>
          <w:color w:val="C00000"/>
          <w:sz w:val="27"/>
          <w:szCs w:val="27"/>
          <w:shd w:val="clear" w:color="auto" w:fill="FFFFFF"/>
        </w:rPr>
        <w:t xml:space="preserve"> Ultrafast Photonics</w:t>
      </w:r>
    </w:p>
    <w:p w:rsidR="00BB61D7" w:rsidRDefault="00BB61D7" w:rsidP="00BB61D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B5BD5" w:rsidRDefault="002B5BD5" w:rsidP="00BB61D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B5BD5" w:rsidRDefault="002B5BD5" w:rsidP="002B5B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B5BD5" w:rsidRDefault="002B5BD5" w:rsidP="002B5B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rtl/>
          <w:lang w:bidi="ar-IQ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shd w:val="clear" w:color="auto" w:fill="FFFFFF"/>
          <w:rtl/>
          <w:lang w:bidi="ar-IQ"/>
        </w:rPr>
        <w:t>الخلاصة</w:t>
      </w:r>
    </w:p>
    <w:p w:rsidR="002B5BD5" w:rsidRDefault="002B5BD5" w:rsidP="002B5B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rtl/>
          <w:lang w:bidi="ar-IQ"/>
        </w:rPr>
      </w:pPr>
    </w:p>
    <w:p w:rsidR="006B43DC" w:rsidRPr="006B43DC" w:rsidRDefault="006B43DC" w:rsidP="004B66C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4B66CB">
        <w:rPr>
          <w:rFonts w:ascii="Times New Roman" w:eastAsia="Times New Roman" w:hAnsi="Times New Roman" w:cs="Times New Roman" w:hint="cs"/>
          <w:color w:val="000000"/>
          <w:sz w:val="27"/>
          <w:szCs w:val="27"/>
          <w:shd w:val="clear" w:color="auto" w:fill="FFFFFF"/>
          <w:rtl/>
        </w:rPr>
        <w:t xml:space="preserve">يتحدث العمل عن </w:t>
      </w:r>
      <w:bookmarkStart w:id="0" w:name="_GoBack"/>
      <w:bookmarkEnd w:id="0"/>
      <w:r w:rsidRPr="006B4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rtl/>
        </w:rPr>
        <w:t>بناء نظام تحويل طاقة  صديق للبيئة متميز بالابعاد النانوية قادرعلى تفكيك الملوثات لتنقية الماء من خلال دراسة فصل وأنتقال الشحنات بين مادتين من أوكسيدات المعادن</w:t>
      </w:r>
    </w:p>
    <w:p w:rsidR="006B43DC" w:rsidRPr="006B43DC" w:rsidRDefault="006B43DC" w:rsidP="006B43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في هذا البحث تم تعديل مادة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النانوية المصنعة بأستخدام مادة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المصنعة  بنجاح لانتاج المتراكب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OuC-OnZ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كمادة واعدة ضمن الطيف المرئي وكعامل مساعد محفز في تفكيك صبغة المثيلين الزرقاء المستخدمة كموديل باستخدام تقنية الطلاء الدوار ومن ثم التلدين </w:t>
      </w:r>
      <w:r w:rsidR="003A07F1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عند 390° درجة سيليزيه لمدة ثلاث</w:t>
      </w:r>
      <w:r w:rsidR="003A07F1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ساعات.                                                                         </w:t>
      </w:r>
    </w:p>
    <w:p w:rsidR="006B43DC" w:rsidRPr="006B43DC" w:rsidRDefault="006B43DC" w:rsidP="006B43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rtl/>
        </w:rPr>
      </w:pP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تم توضيح ميكانيكية أنتقال الشحنة السطحية في المتراكب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OuC-OnZ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ومركب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اللذان يستخدمان في تطبيقات التحلل في مجالات علم البيئة الصديقة.                    </w:t>
      </w:r>
    </w:p>
    <w:p w:rsidR="006B43DC" w:rsidRPr="006B43DC" w:rsidRDefault="006B43DC" w:rsidP="006B43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rtl/>
        </w:rPr>
      </w:pP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ۥدرس تركيب وخصائص المنتج النانوي باستخدام تقنية حيود الاشعة السينية(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DRX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 و تقنية مطياف فورير لتحويل الاشعة تحت الحمراء (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RITF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 و تقنية المجهر المكبر الذري(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MFA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 لحساب معدل حجم الحبيبة للنماذج الملدنة وكانت تساوي تقريبا  76.29 نانومتر  وتم التوصل الى نفس النتائج عن طريق استخدام المجهر الالكتروني الماسح (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MES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 واستخدمت كذلك  تشتت الاشعة السينية(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XDE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 لدراسة التركيب الكيميائي المستخرج .</w:t>
      </w:r>
    </w:p>
    <w:p w:rsidR="006B43DC" w:rsidRPr="006B43DC" w:rsidRDefault="006B43DC" w:rsidP="006B43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rtl/>
        </w:rPr>
      </w:pP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 بالنسبة للفحوصات البصرية ،فقد سجل طيف المنطقة الفوق البنفسجية – المرئية للمواد الثلاثة النانوية حيث امتدت الاستجابة الضوئية لمادة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بأتجاه المنطقة المرئية بعد اضافة مادة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وتقلص حزمة الطاقة الى 2.8 الكترون-فولط.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 xml:space="preserve"> تم التحقق من فعالية التحلل الضوئي للمتراكب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OuC-OnZ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و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بالتفكك الضوئي لصبغه المثيلين الزرقاء تحت اشعة الشمس وثلاثة ليزرات بالاطوال الموجية ( 632.8,532,405  ) نانومتر وبكثافة طاقة(1.6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Wm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/mm</w:t>
      </w:r>
      <w:r w:rsidRPr="006B43D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​2</w:t>
      </w:r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 ) حيث اظهرت نتائج التجارب بأن الصبغه الزرقاء قد تفككت نهائيا ضمن 90 دقيقة باستخدام المتراكب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OuC-OnZ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عند 405 نانومتر ومعدل الفعالية للمتراكب النانوي أسرع بأربع مرات عن مادة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حيث تحسنت كفاءة التحلل و انخفضت أحتمالية معدل أعادة الالتئام للشحنات المنفصلة المبني على كفاءة أنتقال الشحنة السطحية في المتراكب النانوي.كل خصائص مادة 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النانوية المصنعة و المتراكب</w:t>
      </w:r>
      <w:proofErr w:type="spellStart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</w:rPr>
        <w:t>OuC-OnZ</w:t>
      </w:r>
      <w:proofErr w:type="spellEnd"/>
      <w:r w:rsidRPr="006B43D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النانوي المتراكب  أوضحت أمكانية أستخدامه كمرشح واعد في تطبيقات تصفية المياه. </w:t>
      </w:r>
    </w:p>
    <w:p w:rsidR="004E49A4" w:rsidRDefault="004E49A4" w:rsidP="006B43DC">
      <w:pPr>
        <w:jc w:val="highKashida"/>
      </w:pPr>
    </w:p>
    <w:sectPr w:rsidR="004E49A4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C8"/>
    <w:rsid w:val="001F72C8"/>
    <w:rsid w:val="002B5BD5"/>
    <w:rsid w:val="00333C9E"/>
    <w:rsid w:val="003A07F1"/>
    <w:rsid w:val="004B66CB"/>
    <w:rsid w:val="004E49A4"/>
    <w:rsid w:val="006B43DC"/>
    <w:rsid w:val="00B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3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3DC"/>
  </w:style>
  <w:style w:type="character" w:styleId="Strong">
    <w:name w:val="Strong"/>
    <w:basedOn w:val="DefaultParagraphFont"/>
    <w:uiPriority w:val="22"/>
    <w:qFormat/>
    <w:rsid w:val="00BB6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3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3DC"/>
  </w:style>
  <w:style w:type="character" w:styleId="Strong">
    <w:name w:val="Strong"/>
    <w:basedOn w:val="DefaultParagraphFont"/>
    <w:uiPriority w:val="22"/>
    <w:qFormat/>
    <w:rsid w:val="00BB6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</cp:revision>
  <dcterms:created xsi:type="dcterms:W3CDTF">2017-06-15T07:20:00Z</dcterms:created>
  <dcterms:modified xsi:type="dcterms:W3CDTF">2017-06-15T07:43:00Z</dcterms:modified>
</cp:coreProperties>
</file>