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7DB" w:rsidRPr="00285F6A" w:rsidRDefault="008447DB" w:rsidP="008447DB">
      <w:pPr>
        <w:pStyle w:val="NormalWeb"/>
        <w:spacing w:before="0" w:beforeAutospacing="0" w:after="0" w:afterAutospacing="0"/>
        <w:jc w:val="center"/>
        <w:rPr>
          <w:rFonts w:asciiTheme="majorBidi" w:hAnsiTheme="majorBidi" w:cstheme="majorBidi"/>
          <w:b/>
          <w:bCs/>
          <w:color w:val="000000" w:themeColor="text1"/>
          <w:sz w:val="48"/>
          <w:szCs w:val="48"/>
        </w:rPr>
      </w:pPr>
      <w:r w:rsidRPr="00285F6A">
        <w:rPr>
          <w:rFonts w:asciiTheme="majorBidi" w:eastAsiaTheme="minorEastAsia" w:hAnsiTheme="majorBidi" w:cstheme="majorBidi"/>
          <w:b/>
          <w:bCs/>
          <w:color w:val="000000" w:themeColor="text1"/>
          <w:kern w:val="24"/>
          <w:sz w:val="48"/>
          <w:szCs w:val="48"/>
        </w:rPr>
        <w:t>Investigation of Free-Space Measurement-Device-Independent Quantum Key Distribution</w:t>
      </w:r>
      <w:r>
        <w:rPr>
          <w:rFonts w:asciiTheme="majorBidi" w:eastAsiaTheme="minorEastAsia" w:hAnsiTheme="majorBidi" w:cstheme="majorBidi"/>
          <w:b/>
          <w:bCs/>
          <w:color w:val="000000" w:themeColor="text1"/>
          <w:kern w:val="24"/>
          <w:sz w:val="48"/>
          <w:szCs w:val="48"/>
        </w:rPr>
        <w:t xml:space="preserve"> Protocol</w:t>
      </w:r>
    </w:p>
    <w:p w:rsidR="008447DB" w:rsidRDefault="008447DB" w:rsidP="00F45514">
      <w:pPr>
        <w:tabs>
          <w:tab w:val="left" w:pos="8280"/>
        </w:tabs>
        <w:ind w:right="116"/>
        <w:jc w:val="center"/>
        <w:rPr>
          <w:rFonts w:asciiTheme="majorBidi" w:hAnsiTheme="majorBidi" w:cstheme="majorBidi"/>
          <w:b/>
          <w:bCs/>
          <w:sz w:val="28"/>
          <w:szCs w:val="28"/>
          <w:lang w:bidi="ar-IQ"/>
        </w:rPr>
      </w:pPr>
    </w:p>
    <w:p w:rsidR="008447DB" w:rsidRDefault="008447DB" w:rsidP="00F45514">
      <w:pPr>
        <w:tabs>
          <w:tab w:val="left" w:pos="8280"/>
        </w:tabs>
        <w:ind w:right="116"/>
        <w:jc w:val="center"/>
        <w:rPr>
          <w:rFonts w:asciiTheme="majorBidi" w:hAnsiTheme="majorBidi" w:cstheme="majorBidi"/>
          <w:b/>
          <w:bCs/>
          <w:sz w:val="28"/>
          <w:szCs w:val="28"/>
          <w:lang w:bidi="ar-IQ"/>
        </w:rPr>
      </w:pPr>
      <w:r w:rsidRPr="00172D51">
        <w:rPr>
          <w:rFonts w:asciiTheme="majorBidi" w:hAnsiTheme="majorBidi" w:cstheme="majorBidi" w:hint="cs"/>
          <w:b/>
          <w:bCs/>
          <w:color w:val="000000" w:themeColor="text1"/>
          <w:sz w:val="48"/>
          <w:szCs w:val="48"/>
          <w:rtl/>
          <w:lang w:bidi="ar-IQ"/>
        </w:rPr>
        <w:t>التحقق من بروتوكول توزيع المفتاح الكمي بطريقة عدم الاعتماد على أجهزة القياس في الفضاء</w:t>
      </w:r>
    </w:p>
    <w:p w:rsidR="008447DB" w:rsidRDefault="008447DB" w:rsidP="00F45514">
      <w:pPr>
        <w:tabs>
          <w:tab w:val="left" w:pos="8280"/>
        </w:tabs>
        <w:ind w:right="116"/>
        <w:jc w:val="center"/>
        <w:rPr>
          <w:rFonts w:asciiTheme="majorBidi" w:hAnsiTheme="majorBidi" w:cstheme="majorBidi"/>
          <w:b/>
          <w:bCs/>
          <w:sz w:val="28"/>
          <w:szCs w:val="28"/>
          <w:lang w:bidi="ar-IQ"/>
        </w:rPr>
      </w:pPr>
      <w:bookmarkStart w:id="0" w:name="_GoBack"/>
      <w:bookmarkEnd w:id="0"/>
    </w:p>
    <w:p w:rsidR="00A77CF9" w:rsidRPr="00EB3950" w:rsidRDefault="00A459C6" w:rsidP="00F45514">
      <w:pPr>
        <w:tabs>
          <w:tab w:val="left" w:pos="8280"/>
        </w:tabs>
        <w:ind w:right="116"/>
        <w:jc w:val="center"/>
        <w:rPr>
          <w:rFonts w:asciiTheme="majorBidi" w:hAnsiTheme="majorBidi" w:cstheme="majorBidi"/>
          <w:b/>
          <w:bCs/>
          <w:sz w:val="28"/>
          <w:szCs w:val="28"/>
          <w:rtl/>
          <w:lang w:bidi="ar-IQ"/>
        </w:rPr>
      </w:pPr>
      <w:r w:rsidRPr="00EB3950">
        <w:rPr>
          <w:rFonts w:asciiTheme="majorBidi" w:hAnsiTheme="majorBidi" w:cstheme="majorBidi"/>
          <w:b/>
          <w:bCs/>
          <w:sz w:val="28"/>
          <w:szCs w:val="28"/>
          <w:rtl/>
          <w:lang w:bidi="ar-IQ"/>
        </w:rPr>
        <w:t>الخلاصة</w:t>
      </w:r>
    </w:p>
    <w:p w:rsidR="00373ACC" w:rsidRDefault="00A459C6" w:rsidP="00845935">
      <w:pPr>
        <w:bidi/>
        <w:jc w:val="both"/>
        <w:rPr>
          <w:rFonts w:asciiTheme="majorBidi" w:hAnsiTheme="majorBidi" w:cstheme="majorBidi"/>
          <w:sz w:val="28"/>
          <w:szCs w:val="28"/>
          <w:lang w:bidi="ar-IQ"/>
        </w:rPr>
      </w:pPr>
      <w:r w:rsidRPr="008048D8">
        <w:rPr>
          <w:rFonts w:asciiTheme="majorBidi" w:hAnsiTheme="majorBidi" w:cstheme="majorBidi"/>
          <w:sz w:val="28"/>
          <w:szCs w:val="28"/>
          <w:rtl/>
          <w:lang w:bidi="ar-IQ"/>
        </w:rPr>
        <w:t>تزداد الحاجة لتحقيق مستويات عالي</w:t>
      </w:r>
      <w:r w:rsidR="00FE0548">
        <w:rPr>
          <w:rFonts w:asciiTheme="majorBidi" w:hAnsiTheme="majorBidi" w:cstheme="majorBidi"/>
          <w:sz w:val="28"/>
          <w:szCs w:val="28"/>
          <w:rtl/>
          <w:lang w:bidi="ar-IQ"/>
        </w:rPr>
        <w:t>ة من سرية المعلومات بسرعة كبيرة</w:t>
      </w:r>
      <w:r w:rsidR="00FE0548">
        <w:rPr>
          <w:rFonts w:asciiTheme="majorBidi" w:hAnsiTheme="majorBidi" w:cstheme="majorBidi" w:hint="cs"/>
          <w:sz w:val="28"/>
          <w:szCs w:val="28"/>
          <w:rtl/>
          <w:lang w:bidi="ar-IQ"/>
        </w:rPr>
        <w:t>.</w:t>
      </w:r>
      <w:r w:rsidR="00514053">
        <w:rPr>
          <w:rFonts w:asciiTheme="majorBidi" w:hAnsiTheme="majorBidi" w:cstheme="majorBidi" w:hint="cs"/>
          <w:sz w:val="28"/>
          <w:szCs w:val="28"/>
          <w:rtl/>
          <w:lang w:bidi="ar-IQ"/>
        </w:rPr>
        <w:t xml:space="preserve">هذه </w:t>
      </w:r>
      <w:r w:rsidRPr="008048D8">
        <w:rPr>
          <w:rFonts w:asciiTheme="majorBidi" w:hAnsiTheme="majorBidi" w:cstheme="majorBidi"/>
          <w:sz w:val="28"/>
          <w:szCs w:val="28"/>
          <w:rtl/>
          <w:lang w:bidi="ar-IQ"/>
        </w:rPr>
        <w:t xml:space="preserve">المعلومات الحساسة والسرية </w:t>
      </w:r>
      <w:r w:rsidR="00514053">
        <w:rPr>
          <w:rFonts w:asciiTheme="majorBidi" w:hAnsiTheme="majorBidi" w:cstheme="majorBidi" w:hint="cs"/>
          <w:sz w:val="28"/>
          <w:szCs w:val="28"/>
          <w:rtl/>
          <w:lang w:bidi="ar-IQ"/>
        </w:rPr>
        <w:t>تحتاج</w:t>
      </w:r>
      <w:r w:rsidRPr="008048D8">
        <w:rPr>
          <w:rFonts w:asciiTheme="majorBidi" w:hAnsiTheme="majorBidi" w:cstheme="majorBidi"/>
          <w:sz w:val="28"/>
          <w:szCs w:val="28"/>
          <w:rtl/>
          <w:lang w:bidi="ar-IQ"/>
        </w:rPr>
        <w:t xml:space="preserve"> وبكافة أنواعها</w:t>
      </w:r>
      <w:r w:rsidR="00514053">
        <w:rPr>
          <w:rFonts w:asciiTheme="majorBidi" w:hAnsiTheme="majorBidi" w:cstheme="majorBidi" w:hint="cs"/>
          <w:sz w:val="28"/>
          <w:szCs w:val="28"/>
          <w:rtl/>
          <w:lang w:bidi="ar-IQ"/>
        </w:rPr>
        <w:t xml:space="preserve"> الى </w:t>
      </w:r>
      <w:r w:rsidRPr="008048D8">
        <w:rPr>
          <w:rFonts w:asciiTheme="majorBidi" w:hAnsiTheme="majorBidi" w:cstheme="majorBidi"/>
          <w:sz w:val="28"/>
          <w:szCs w:val="28"/>
          <w:rtl/>
          <w:lang w:bidi="ar-IQ"/>
        </w:rPr>
        <w:t xml:space="preserve"> الحماية من عمليات التطفل غير القانوني </w:t>
      </w:r>
      <w:r w:rsidR="00514053">
        <w:rPr>
          <w:rFonts w:asciiTheme="majorBidi" w:hAnsiTheme="majorBidi" w:cstheme="majorBidi"/>
          <w:sz w:val="28"/>
          <w:szCs w:val="28"/>
          <w:rtl/>
          <w:lang w:bidi="ar-IQ"/>
        </w:rPr>
        <w:t>والقرصنة</w:t>
      </w:r>
      <w:r w:rsidR="00514053">
        <w:rPr>
          <w:rFonts w:asciiTheme="majorBidi" w:hAnsiTheme="majorBidi" w:cstheme="majorBidi" w:hint="cs"/>
          <w:sz w:val="28"/>
          <w:szCs w:val="28"/>
          <w:rtl/>
          <w:lang w:bidi="ar-IQ"/>
        </w:rPr>
        <w:t xml:space="preserve">. </w:t>
      </w:r>
      <w:r w:rsidR="00514053" w:rsidRPr="008048D8">
        <w:rPr>
          <w:rFonts w:asciiTheme="majorBidi" w:hAnsiTheme="majorBidi" w:cstheme="majorBidi"/>
          <w:sz w:val="28"/>
          <w:szCs w:val="28"/>
          <w:rtl/>
          <w:lang w:bidi="ar-IQ"/>
        </w:rPr>
        <w:t>يوفر</w:t>
      </w:r>
      <w:r w:rsidR="00373ACC">
        <w:rPr>
          <w:rFonts w:asciiTheme="majorBidi" w:hAnsiTheme="majorBidi" w:cstheme="majorBidi" w:hint="cs"/>
          <w:sz w:val="28"/>
          <w:szCs w:val="28"/>
          <w:rtl/>
          <w:lang w:bidi="ar-IQ"/>
        </w:rPr>
        <w:t xml:space="preserve"> </w:t>
      </w:r>
      <w:r w:rsidRPr="008048D8">
        <w:rPr>
          <w:rFonts w:asciiTheme="majorBidi" w:hAnsiTheme="majorBidi" w:cstheme="majorBidi"/>
          <w:sz w:val="28"/>
          <w:szCs w:val="28"/>
          <w:rtl/>
          <w:lang w:bidi="ar-IQ"/>
        </w:rPr>
        <w:t xml:space="preserve">التجفير الكمي السرية التامة </w:t>
      </w:r>
      <w:r w:rsidR="00514053">
        <w:rPr>
          <w:rFonts w:asciiTheme="majorBidi" w:hAnsiTheme="majorBidi" w:cstheme="majorBidi" w:hint="cs"/>
          <w:sz w:val="28"/>
          <w:szCs w:val="28"/>
          <w:rtl/>
          <w:lang w:bidi="ar-IQ"/>
        </w:rPr>
        <w:t>لهذه ا</w:t>
      </w:r>
      <w:r w:rsidRPr="008048D8">
        <w:rPr>
          <w:rFonts w:asciiTheme="majorBidi" w:hAnsiTheme="majorBidi" w:cstheme="majorBidi"/>
          <w:sz w:val="28"/>
          <w:szCs w:val="28"/>
          <w:rtl/>
          <w:lang w:bidi="ar-IQ"/>
        </w:rPr>
        <w:t>لمعلومات لانه يعتمد على قوانين الطبيعة في الفيزياء.</w:t>
      </w:r>
      <w:r w:rsidR="00514053">
        <w:rPr>
          <w:rFonts w:asciiTheme="majorBidi" w:hAnsiTheme="majorBidi" w:cstheme="majorBidi" w:hint="cs"/>
          <w:sz w:val="28"/>
          <w:szCs w:val="28"/>
          <w:rtl/>
          <w:lang w:bidi="ar-IQ"/>
        </w:rPr>
        <w:t xml:space="preserve"> و </w:t>
      </w:r>
      <w:r w:rsidRPr="008048D8">
        <w:rPr>
          <w:rFonts w:asciiTheme="majorBidi" w:hAnsiTheme="majorBidi" w:cstheme="majorBidi"/>
          <w:sz w:val="28"/>
          <w:szCs w:val="28"/>
          <w:rtl/>
          <w:lang w:bidi="ar-IQ"/>
        </w:rPr>
        <w:t xml:space="preserve">توزيع المفتاح الكمي هو </w:t>
      </w:r>
      <w:r w:rsidR="00DB7CE5" w:rsidRPr="008048D8">
        <w:rPr>
          <w:rFonts w:asciiTheme="majorBidi" w:hAnsiTheme="majorBidi" w:cstheme="majorBidi"/>
          <w:sz w:val="28"/>
          <w:szCs w:val="28"/>
          <w:rtl/>
          <w:lang w:bidi="ar-IQ"/>
        </w:rPr>
        <w:t>أحد</w:t>
      </w:r>
      <w:r w:rsidRPr="008048D8">
        <w:rPr>
          <w:rFonts w:asciiTheme="majorBidi" w:hAnsiTheme="majorBidi" w:cstheme="majorBidi"/>
          <w:sz w:val="28"/>
          <w:szCs w:val="28"/>
          <w:rtl/>
          <w:lang w:bidi="ar-IQ"/>
        </w:rPr>
        <w:t xml:space="preserve"> </w:t>
      </w:r>
      <w:r w:rsidR="00514053">
        <w:rPr>
          <w:rFonts w:asciiTheme="majorBidi" w:hAnsiTheme="majorBidi" w:cstheme="majorBidi" w:hint="cs"/>
          <w:sz w:val="28"/>
          <w:szCs w:val="28"/>
          <w:rtl/>
          <w:lang w:bidi="ar-IQ"/>
        </w:rPr>
        <w:t>انواع</w:t>
      </w:r>
      <w:r w:rsidRPr="008048D8">
        <w:rPr>
          <w:rFonts w:asciiTheme="majorBidi" w:hAnsiTheme="majorBidi" w:cstheme="majorBidi"/>
          <w:sz w:val="28"/>
          <w:szCs w:val="28"/>
          <w:rtl/>
          <w:lang w:bidi="ar-IQ"/>
        </w:rPr>
        <w:t xml:space="preserve"> التجفير الكمي والذي يسمح </w:t>
      </w:r>
      <w:r w:rsidR="00514053">
        <w:rPr>
          <w:rFonts w:asciiTheme="majorBidi" w:hAnsiTheme="majorBidi" w:cstheme="majorBidi" w:hint="cs"/>
          <w:sz w:val="28"/>
          <w:szCs w:val="28"/>
          <w:rtl/>
          <w:lang w:bidi="ar-IQ"/>
        </w:rPr>
        <w:t>ب</w:t>
      </w:r>
      <w:r w:rsidR="00DB7CE5" w:rsidRPr="008048D8">
        <w:rPr>
          <w:rFonts w:asciiTheme="majorBidi" w:hAnsiTheme="majorBidi" w:cstheme="majorBidi"/>
          <w:sz w:val="28"/>
          <w:szCs w:val="28"/>
          <w:rtl/>
          <w:lang w:bidi="ar-IQ"/>
        </w:rPr>
        <w:t xml:space="preserve">تبادل </w:t>
      </w:r>
      <w:r w:rsidR="00514053">
        <w:rPr>
          <w:rFonts w:asciiTheme="majorBidi" w:hAnsiTheme="majorBidi" w:cstheme="majorBidi" w:hint="cs"/>
          <w:sz w:val="28"/>
          <w:szCs w:val="28"/>
          <w:rtl/>
          <w:lang w:bidi="ar-IQ"/>
        </w:rPr>
        <w:t>آمن</w:t>
      </w:r>
      <w:r w:rsidR="00DB7CE5" w:rsidRPr="008048D8">
        <w:rPr>
          <w:rFonts w:asciiTheme="majorBidi" w:hAnsiTheme="majorBidi" w:cstheme="majorBidi"/>
          <w:sz w:val="28"/>
          <w:szCs w:val="28"/>
          <w:rtl/>
          <w:lang w:bidi="ar-IQ"/>
        </w:rPr>
        <w:t xml:space="preserve"> للمفتاح الكمي بين مستخدمين تفصل بينهما مسافة </w:t>
      </w:r>
      <w:r w:rsidR="00514053">
        <w:rPr>
          <w:rFonts w:asciiTheme="majorBidi" w:hAnsiTheme="majorBidi" w:cstheme="majorBidi" w:hint="cs"/>
          <w:sz w:val="28"/>
          <w:szCs w:val="28"/>
          <w:rtl/>
          <w:lang w:bidi="ar-IQ"/>
        </w:rPr>
        <w:t>كبيرة</w:t>
      </w:r>
      <w:r w:rsidR="00DB7CE5" w:rsidRPr="008048D8">
        <w:rPr>
          <w:rFonts w:asciiTheme="majorBidi" w:hAnsiTheme="majorBidi" w:cstheme="majorBidi"/>
          <w:sz w:val="28"/>
          <w:szCs w:val="28"/>
          <w:rtl/>
          <w:lang w:bidi="ar-IQ"/>
        </w:rPr>
        <w:t>.</w:t>
      </w:r>
      <w:r w:rsidR="00FE0548">
        <w:rPr>
          <w:rFonts w:asciiTheme="majorBidi" w:hAnsiTheme="majorBidi" w:cstheme="majorBidi" w:hint="cs"/>
          <w:sz w:val="28"/>
          <w:szCs w:val="28"/>
          <w:rtl/>
          <w:lang w:bidi="ar-IQ"/>
        </w:rPr>
        <w:t xml:space="preserve">                                                                        </w:t>
      </w:r>
      <w:r w:rsidRPr="008048D8">
        <w:rPr>
          <w:rFonts w:asciiTheme="majorBidi" w:hAnsiTheme="majorBidi" w:cstheme="majorBidi"/>
          <w:sz w:val="28"/>
          <w:szCs w:val="28"/>
          <w:rtl/>
          <w:lang w:bidi="ar-IQ"/>
        </w:rPr>
        <w:t xml:space="preserve"> </w:t>
      </w:r>
    </w:p>
    <w:p w:rsidR="00872346" w:rsidRPr="008048D8" w:rsidRDefault="00373ACC" w:rsidP="00845935">
      <w:pPr>
        <w:bidi/>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DB7CE5" w:rsidRPr="008048D8">
        <w:rPr>
          <w:rFonts w:asciiTheme="majorBidi" w:hAnsiTheme="majorBidi" w:cstheme="majorBidi"/>
          <w:sz w:val="28"/>
          <w:szCs w:val="28"/>
          <w:rtl/>
          <w:lang w:bidi="ar-IQ"/>
        </w:rPr>
        <w:t xml:space="preserve">تم اكتشاف بروتوكول توزيع المفتاح الكمي بطريقة عدم الاعتماد على أجهزة القياس في سنة 2012 وتم اعتباره </w:t>
      </w:r>
      <w:r w:rsidR="00514053">
        <w:rPr>
          <w:rFonts w:asciiTheme="majorBidi" w:hAnsiTheme="majorBidi" w:cstheme="majorBidi" w:hint="cs"/>
          <w:sz w:val="28"/>
          <w:szCs w:val="28"/>
          <w:rtl/>
          <w:lang w:bidi="ar-IQ"/>
        </w:rPr>
        <w:t>حلا" سهلا"</w:t>
      </w:r>
      <w:r w:rsidR="00DB7CE5" w:rsidRPr="008048D8">
        <w:rPr>
          <w:rFonts w:asciiTheme="majorBidi" w:hAnsiTheme="majorBidi" w:cstheme="majorBidi"/>
          <w:sz w:val="28"/>
          <w:szCs w:val="28"/>
          <w:rtl/>
          <w:lang w:bidi="ar-IQ"/>
        </w:rPr>
        <w:t xml:space="preserve"> للتخلص من كل عيوب ومشاكل الكواشف.</w:t>
      </w:r>
      <w:r>
        <w:rPr>
          <w:rFonts w:asciiTheme="majorBidi" w:hAnsiTheme="majorBidi" w:cstheme="majorBidi" w:hint="cs"/>
          <w:sz w:val="28"/>
          <w:szCs w:val="28"/>
          <w:rtl/>
          <w:lang w:bidi="ar-IQ"/>
        </w:rPr>
        <w:t xml:space="preserve"> </w:t>
      </w:r>
      <w:r w:rsidR="00514053" w:rsidRPr="008048D8">
        <w:rPr>
          <w:rFonts w:asciiTheme="majorBidi" w:hAnsiTheme="majorBidi" w:cstheme="majorBidi"/>
          <w:sz w:val="28"/>
          <w:szCs w:val="28"/>
          <w:rtl/>
          <w:lang w:bidi="ar-IQ"/>
        </w:rPr>
        <w:t xml:space="preserve">يحتاج </w:t>
      </w:r>
      <w:r w:rsidR="00DB7CE5" w:rsidRPr="008048D8">
        <w:rPr>
          <w:rFonts w:asciiTheme="majorBidi" w:hAnsiTheme="majorBidi" w:cstheme="majorBidi"/>
          <w:sz w:val="28"/>
          <w:szCs w:val="28"/>
          <w:rtl/>
          <w:lang w:bidi="ar-IQ"/>
        </w:rPr>
        <w:t>هذا البروتوكول الى فوتونات متماثلة غير متمايزة عن بعضها ومستقلة ويوفر سرية غير مشروطة باستخدام أجهزة متوفرة تجاريا.</w:t>
      </w:r>
      <w:r w:rsidR="000822CF">
        <w:rPr>
          <w:rFonts w:asciiTheme="majorBidi" w:hAnsiTheme="majorBidi" w:cstheme="majorBidi" w:hint="cs"/>
          <w:sz w:val="28"/>
          <w:szCs w:val="28"/>
          <w:rtl/>
          <w:lang w:bidi="ar-IQ"/>
        </w:rPr>
        <w:t xml:space="preserve"> </w:t>
      </w:r>
      <w:r w:rsidR="00514053">
        <w:rPr>
          <w:rFonts w:asciiTheme="majorBidi" w:hAnsiTheme="majorBidi" w:cstheme="majorBidi" w:hint="cs"/>
          <w:sz w:val="28"/>
          <w:szCs w:val="28"/>
          <w:rtl/>
          <w:lang w:bidi="ar-IQ"/>
        </w:rPr>
        <w:t>و تعتبر</w:t>
      </w:r>
      <w:r w:rsidR="00514053" w:rsidRPr="008048D8">
        <w:rPr>
          <w:rFonts w:asciiTheme="majorBidi" w:hAnsiTheme="majorBidi" w:cstheme="majorBidi"/>
          <w:sz w:val="28"/>
          <w:szCs w:val="28"/>
          <w:rtl/>
          <w:lang w:bidi="ar-IQ"/>
        </w:rPr>
        <w:t>عملية تحضير فوتونات متماثلة ومستقلة عن بعضها أساسي</w:t>
      </w:r>
      <w:r w:rsidR="00514053">
        <w:rPr>
          <w:rFonts w:asciiTheme="majorBidi" w:hAnsiTheme="majorBidi" w:cstheme="majorBidi" w:hint="cs"/>
          <w:sz w:val="28"/>
          <w:szCs w:val="28"/>
          <w:rtl/>
          <w:lang w:bidi="ar-IQ"/>
        </w:rPr>
        <w:t>ة</w:t>
      </w:r>
      <w:r w:rsidR="00514053" w:rsidRPr="008048D8">
        <w:rPr>
          <w:rFonts w:asciiTheme="majorBidi" w:hAnsiTheme="majorBidi" w:cstheme="majorBidi"/>
          <w:sz w:val="28"/>
          <w:szCs w:val="28"/>
          <w:rtl/>
          <w:lang w:bidi="ar-IQ"/>
        </w:rPr>
        <w:t xml:space="preserve"> في الكثير من التطبيقات الكمية مثل تبادل التشابك وعملية التشابك.</w:t>
      </w:r>
      <w:r w:rsidR="00514053">
        <w:rPr>
          <w:rFonts w:asciiTheme="majorBidi" w:hAnsiTheme="majorBidi" w:cstheme="majorBidi" w:hint="cs"/>
          <w:sz w:val="28"/>
          <w:szCs w:val="28"/>
          <w:rtl/>
          <w:lang w:bidi="ar-IQ"/>
        </w:rPr>
        <w:t xml:space="preserve">                                                                           </w:t>
      </w:r>
      <w:r w:rsidR="000822CF">
        <w:rPr>
          <w:rFonts w:asciiTheme="majorBidi" w:hAnsiTheme="majorBidi" w:cstheme="majorBidi" w:hint="cs"/>
          <w:sz w:val="28"/>
          <w:szCs w:val="28"/>
          <w:rtl/>
          <w:lang w:bidi="ar-IQ"/>
        </w:rPr>
        <w:t xml:space="preserve">                                  </w:t>
      </w:r>
      <w:r w:rsidR="00514053">
        <w:rPr>
          <w:rFonts w:asciiTheme="majorBidi" w:hAnsiTheme="majorBidi" w:cstheme="majorBidi" w:hint="cs"/>
          <w:sz w:val="28"/>
          <w:szCs w:val="28"/>
          <w:rtl/>
          <w:lang w:bidi="ar-IQ"/>
        </w:rPr>
        <w:t xml:space="preserve">                           </w:t>
      </w:r>
    </w:p>
    <w:p w:rsidR="00472DE6" w:rsidRDefault="00373ACC" w:rsidP="00845935">
      <w:pPr>
        <w:bidi/>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F45514">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 xml:space="preserve">  </w:t>
      </w:r>
      <w:r w:rsidR="00DB7CE5" w:rsidRPr="008048D8">
        <w:rPr>
          <w:rFonts w:asciiTheme="majorBidi" w:hAnsiTheme="majorBidi" w:cstheme="majorBidi"/>
          <w:sz w:val="28"/>
          <w:szCs w:val="28"/>
          <w:rtl/>
          <w:lang w:bidi="ar-IQ"/>
        </w:rPr>
        <w:t xml:space="preserve">تم تنفيذ العمل </w:t>
      </w:r>
      <w:r w:rsidR="00872346" w:rsidRPr="008048D8">
        <w:rPr>
          <w:rFonts w:asciiTheme="majorBidi" w:hAnsiTheme="majorBidi" w:cstheme="majorBidi"/>
          <w:sz w:val="28"/>
          <w:szCs w:val="28"/>
          <w:rtl/>
          <w:lang w:bidi="ar-IQ"/>
        </w:rPr>
        <w:t xml:space="preserve">في هذه الاطروحة من خلال جزئين. تم تنفيذ الجزء الأول نظريا بحساب تخميني </w:t>
      </w:r>
      <w:r w:rsidR="00514053">
        <w:rPr>
          <w:rFonts w:asciiTheme="majorBidi" w:hAnsiTheme="majorBidi" w:cstheme="majorBidi" w:hint="cs"/>
          <w:sz w:val="28"/>
          <w:szCs w:val="28"/>
          <w:rtl/>
          <w:lang w:bidi="ar-IQ"/>
        </w:rPr>
        <w:t>لمعدل</w:t>
      </w:r>
      <w:r w:rsidR="00872346" w:rsidRPr="008048D8">
        <w:rPr>
          <w:rFonts w:asciiTheme="majorBidi" w:hAnsiTheme="majorBidi" w:cstheme="majorBidi"/>
          <w:sz w:val="28"/>
          <w:szCs w:val="28"/>
          <w:rtl/>
          <w:lang w:bidi="ar-IQ"/>
        </w:rPr>
        <w:t xml:space="preserve"> المفتاح </w:t>
      </w:r>
      <w:r w:rsidR="00514053">
        <w:rPr>
          <w:rFonts w:asciiTheme="majorBidi" w:hAnsiTheme="majorBidi" w:cstheme="majorBidi" w:hint="cs"/>
          <w:sz w:val="28"/>
          <w:szCs w:val="28"/>
          <w:rtl/>
          <w:lang w:bidi="ar-IQ"/>
        </w:rPr>
        <w:t xml:space="preserve">الآمن </w:t>
      </w:r>
      <w:r w:rsidR="00872346" w:rsidRPr="008048D8">
        <w:rPr>
          <w:rFonts w:asciiTheme="majorBidi" w:hAnsiTheme="majorBidi" w:cstheme="majorBidi"/>
          <w:sz w:val="28"/>
          <w:szCs w:val="28"/>
          <w:rtl/>
          <w:lang w:bidi="ar-IQ"/>
        </w:rPr>
        <w:t>لبروتوكول توزيع المفتاح الكمي بطريقة عدم الاعتماد على أجهزة القياس باستخدام الليف البصري و</w:t>
      </w:r>
      <w:r w:rsidR="00514053">
        <w:rPr>
          <w:rFonts w:asciiTheme="majorBidi" w:hAnsiTheme="majorBidi" w:cstheme="majorBidi"/>
          <w:sz w:val="28"/>
          <w:szCs w:val="28"/>
          <w:rtl/>
          <w:lang w:bidi="ar-IQ"/>
        </w:rPr>
        <w:t xml:space="preserve"> الفراغ كقنوات اتصال كمية</w:t>
      </w:r>
      <w:r w:rsidR="00514053">
        <w:rPr>
          <w:rFonts w:asciiTheme="majorBidi" w:hAnsiTheme="majorBidi" w:cstheme="majorBidi" w:hint="cs"/>
          <w:sz w:val="28"/>
          <w:szCs w:val="28"/>
          <w:rtl/>
          <w:lang w:bidi="ar-IQ"/>
        </w:rPr>
        <w:t xml:space="preserve"> تعمل بالطول الموجي 640 نانومترو معدل ارسال وصلة 5 ميكا وصل/ ثانية و 10 ميكا وصلة / ثانية.</w:t>
      </w:r>
      <w:r w:rsidR="000822CF">
        <w:rPr>
          <w:rFonts w:asciiTheme="majorBidi" w:hAnsiTheme="majorBidi" w:cstheme="majorBidi" w:hint="cs"/>
          <w:sz w:val="28"/>
          <w:szCs w:val="28"/>
          <w:rtl/>
          <w:lang w:bidi="ar-IQ"/>
        </w:rPr>
        <w:t xml:space="preserve">   </w:t>
      </w:r>
      <w:r w:rsidR="00472DE6">
        <w:rPr>
          <w:rFonts w:asciiTheme="majorBidi" w:hAnsiTheme="majorBidi" w:cstheme="majorBidi" w:hint="cs"/>
          <w:sz w:val="28"/>
          <w:szCs w:val="28"/>
          <w:rtl/>
          <w:lang w:bidi="ar-IQ"/>
        </w:rPr>
        <w:t xml:space="preserve">اختبارات </w:t>
      </w:r>
      <w:r w:rsidR="00472DE6" w:rsidRPr="008048D8">
        <w:rPr>
          <w:rFonts w:asciiTheme="majorBidi" w:hAnsiTheme="majorBidi" w:cstheme="majorBidi"/>
          <w:sz w:val="28"/>
          <w:szCs w:val="28"/>
          <w:rtl/>
          <w:lang w:bidi="ar-IQ"/>
        </w:rPr>
        <w:t>قنوات اتصال الفراغ تضمنت قناة اتصال كمية للأسفل بين القمر الصناعي والكرة الأرضية وقناة اتصال كمية للأعلى وبين قمرين صناعيين. تم الاخذ بنظر الاعتبار تأثيرات توهين للإشارة مختلفة مثل الحيود، طبقة الاتموسفير، الاضطرابات وكفاءة منظومة الكشف</w:t>
      </w:r>
      <w:r w:rsidR="00472DE6">
        <w:rPr>
          <w:rFonts w:asciiTheme="majorBidi" w:hAnsiTheme="majorBidi" w:cstheme="majorBidi" w:hint="cs"/>
          <w:sz w:val="28"/>
          <w:szCs w:val="28"/>
          <w:rtl/>
          <w:lang w:bidi="ar-IQ"/>
        </w:rPr>
        <w:t xml:space="preserve">.      </w:t>
      </w:r>
      <w:r w:rsidR="000822CF">
        <w:rPr>
          <w:rFonts w:asciiTheme="majorBidi" w:hAnsiTheme="majorBidi" w:cstheme="majorBidi" w:hint="cs"/>
          <w:sz w:val="28"/>
          <w:szCs w:val="28"/>
          <w:rtl/>
          <w:lang w:bidi="ar-IQ"/>
        </w:rPr>
        <w:t xml:space="preserve">                                   </w:t>
      </w:r>
    </w:p>
    <w:p w:rsidR="0055418A" w:rsidRPr="008048D8" w:rsidRDefault="0055418A" w:rsidP="00DC7E4C">
      <w:pPr>
        <w:bidi/>
        <w:ind w:firstLine="720"/>
        <w:jc w:val="both"/>
        <w:rPr>
          <w:rFonts w:asciiTheme="majorBidi" w:hAnsiTheme="majorBidi" w:cstheme="majorBidi"/>
          <w:sz w:val="28"/>
          <w:szCs w:val="28"/>
          <w:rtl/>
          <w:lang w:bidi="ar-IQ"/>
        </w:rPr>
      </w:pPr>
      <w:r w:rsidRPr="008048D8">
        <w:rPr>
          <w:rFonts w:asciiTheme="majorBidi" w:hAnsiTheme="majorBidi" w:cstheme="majorBidi"/>
          <w:sz w:val="28"/>
          <w:szCs w:val="28"/>
          <w:rtl/>
          <w:lang w:bidi="ar-IQ"/>
        </w:rPr>
        <w:t xml:space="preserve">تم اختبار </w:t>
      </w:r>
      <w:r w:rsidR="0074347A" w:rsidRPr="008048D8">
        <w:rPr>
          <w:rFonts w:asciiTheme="majorBidi" w:hAnsiTheme="majorBidi" w:cstheme="majorBidi"/>
          <w:sz w:val="28"/>
          <w:szCs w:val="28"/>
          <w:rtl/>
          <w:lang w:bidi="ar-IQ"/>
        </w:rPr>
        <w:t>حالتين،</w:t>
      </w:r>
      <w:r w:rsidRPr="008048D8">
        <w:rPr>
          <w:rFonts w:asciiTheme="majorBidi" w:hAnsiTheme="majorBidi" w:cstheme="majorBidi"/>
          <w:sz w:val="28"/>
          <w:szCs w:val="28"/>
          <w:rtl/>
          <w:lang w:bidi="ar-IQ"/>
        </w:rPr>
        <w:t xml:space="preserve"> حالة التقارب مع ما لا نهاية من الحالات الزائفة وحالة الحالة الزائفة </w:t>
      </w:r>
      <w:r w:rsidR="0074347A" w:rsidRPr="008048D8">
        <w:rPr>
          <w:rFonts w:asciiTheme="majorBidi" w:hAnsiTheme="majorBidi" w:cstheme="majorBidi"/>
          <w:sz w:val="28"/>
          <w:szCs w:val="28"/>
          <w:rtl/>
          <w:lang w:bidi="ar-IQ"/>
        </w:rPr>
        <w:t>الواحدة. معدل</w:t>
      </w:r>
      <w:r w:rsidRPr="008048D8">
        <w:rPr>
          <w:rFonts w:asciiTheme="majorBidi" w:hAnsiTheme="majorBidi" w:cstheme="majorBidi"/>
          <w:sz w:val="28"/>
          <w:szCs w:val="28"/>
          <w:rtl/>
          <w:lang w:bidi="ar-IQ"/>
        </w:rPr>
        <w:t xml:space="preserve"> المفتاح </w:t>
      </w:r>
      <w:r w:rsidR="00472DE6">
        <w:rPr>
          <w:rFonts w:asciiTheme="majorBidi" w:hAnsiTheme="majorBidi" w:cstheme="majorBidi" w:hint="cs"/>
          <w:sz w:val="28"/>
          <w:szCs w:val="28"/>
          <w:rtl/>
          <w:lang w:bidi="ar-IQ"/>
        </w:rPr>
        <w:t>الآمن</w:t>
      </w:r>
      <w:r w:rsidRPr="008048D8">
        <w:rPr>
          <w:rFonts w:asciiTheme="majorBidi" w:hAnsiTheme="majorBidi" w:cstheme="majorBidi"/>
          <w:sz w:val="28"/>
          <w:szCs w:val="28"/>
          <w:rtl/>
          <w:lang w:bidi="ar-IQ"/>
        </w:rPr>
        <w:t xml:space="preserve"> الذي تم حسابه تخمينيا أوضح بإمكانية تطبيق طريقة توزيع المفتاح الكمي بطريقة عدم الاعتماد على أجهزة القياس في قنوات الاتصال بين الكرة الأرضية والقمر الصناعي </w:t>
      </w:r>
      <w:r w:rsidR="0074347A" w:rsidRPr="008048D8">
        <w:rPr>
          <w:rFonts w:asciiTheme="majorBidi" w:hAnsiTheme="majorBidi" w:cstheme="majorBidi"/>
          <w:sz w:val="28"/>
          <w:szCs w:val="28"/>
          <w:rtl/>
          <w:lang w:bidi="ar-IQ"/>
        </w:rPr>
        <w:t>وقنوات</w:t>
      </w:r>
      <w:r w:rsidRPr="008048D8">
        <w:rPr>
          <w:rFonts w:asciiTheme="majorBidi" w:hAnsiTheme="majorBidi" w:cstheme="majorBidi"/>
          <w:sz w:val="28"/>
          <w:szCs w:val="28"/>
          <w:rtl/>
          <w:lang w:bidi="ar-IQ"/>
        </w:rPr>
        <w:t xml:space="preserve"> الاتصال بين الأقمار الصناعية حيث توفر تغطية لمسافة أطول </w:t>
      </w:r>
      <w:r w:rsidR="0074347A" w:rsidRPr="008048D8">
        <w:rPr>
          <w:rFonts w:asciiTheme="majorBidi" w:hAnsiTheme="majorBidi" w:cstheme="majorBidi"/>
          <w:sz w:val="28"/>
          <w:szCs w:val="28"/>
          <w:rtl/>
          <w:lang w:bidi="ar-IQ"/>
        </w:rPr>
        <w:t>لقناة اتصال منفرد</w:t>
      </w:r>
      <w:r w:rsidR="00472DE6">
        <w:rPr>
          <w:rFonts w:asciiTheme="majorBidi" w:hAnsiTheme="majorBidi" w:cstheme="majorBidi" w:hint="cs"/>
          <w:sz w:val="28"/>
          <w:szCs w:val="28"/>
          <w:rtl/>
          <w:lang w:bidi="ar-IQ"/>
        </w:rPr>
        <w:t xml:space="preserve"> مقرنة مع استخدام الليف البصري كقناة كمية</w:t>
      </w:r>
      <w:r w:rsidRPr="008048D8">
        <w:rPr>
          <w:rFonts w:asciiTheme="majorBidi" w:hAnsiTheme="majorBidi" w:cstheme="majorBidi"/>
          <w:sz w:val="28"/>
          <w:szCs w:val="28"/>
          <w:rtl/>
          <w:lang w:bidi="ar-IQ"/>
        </w:rPr>
        <w:t>.</w:t>
      </w:r>
      <w:r w:rsidR="00DC7E4C">
        <w:rPr>
          <w:rFonts w:asciiTheme="majorBidi" w:hAnsiTheme="majorBidi" w:cstheme="majorBidi" w:hint="cs"/>
          <w:sz w:val="28"/>
          <w:szCs w:val="28"/>
          <w:rtl/>
          <w:lang w:bidi="ar-IQ"/>
        </w:rPr>
        <w:t xml:space="preserve"> </w:t>
      </w:r>
      <w:r w:rsidR="0074347A" w:rsidRPr="008048D8">
        <w:rPr>
          <w:rFonts w:asciiTheme="majorBidi" w:hAnsiTheme="majorBidi" w:cstheme="majorBidi"/>
          <w:sz w:val="28"/>
          <w:szCs w:val="28"/>
          <w:rtl/>
          <w:lang w:bidi="ar-IQ"/>
        </w:rPr>
        <w:t>أكبر مسافات</w:t>
      </w:r>
      <w:r w:rsidRPr="008048D8">
        <w:rPr>
          <w:rFonts w:asciiTheme="majorBidi" w:hAnsiTheme="majorBidi" w:cstheme="majorBidi"/>
          <w:sz w:val="28"/>
          <w:szCs w:val="28"/>
          <w:rtl/>
          <w:lang w:bidi="ar-IQ"/>
        </w:rPr>
        <w:t xml:space="preserve"> امنة تم حسابها تخمينيا كانت (18220</w:t>
      </w:r>
      <w:r w:rsidR="0074347A" w:rsidRPr="008048D8">
        <w:rPr>
          <w:rFonts w:asciiTheme="majorBidi" w:hAnsiTheme="majorBidi" w:cstheme="majorBidi"/>
          <w:sz w:val="28"/>
          <w:szCs w:val="28"/>
          <w:rtl/>
          <w:lang w:bidi="ar-IQ"/>
        </w:rPr>
        <w:t xml:space="preserve">كم) </w:t>
      </w:r>
      <w:r w:rsidR="00472DE6">
        <w:rPr>
          <w:rFonts w:asciiTheme="majorBidi" w:hAnsiTheme="majorBidi" w:cstheme="majorBidi" w:hint="cs"/>
          <w:sz w:val="28"/>
          <w:szCs w:val="28"/>
          <w:rtl/>
          <w:lang w:bidi="ar-IQ"/>
        </w:rPr>
        <w:t>كق</w:t>
      </w:r>
      <w:r w:rsidRPr="008048D8">
        <w:rPr>
          <w:rFonts w:asciiTheme="majorBidi" w:hAnsiTheme="majorBidi" w:cstheme="majorBidi"/>
          <w:sz w:val="28"/>
          <w:szCs w:val="28"/>
          <w:rtl/>
          <w:lang w:bidi="ar-IQ"/>
        </w:rPr>
        <w:t xml:space="preserve">ناة اتصال </w:t>
      </w:r>
      <w:r w:rsidR="0074347A" w:rsidRPr="008048D8">
        <w:rPr>
          <w:rFonts w:asciiTheme="majorBidi" w:hAnsiTheme="majorBidi" w:cstheme="majorBidi"/>
          <w:sz w:val="28"/>
          <w:szCs w:val="28"/>
          <w:rtl/>
          <w:lang w:bidi="ar-IQ"/>
        </w:rPr>
        <w:t>للأسفل</w:t>
      </w:r>
      <w:r w:rsidRPr="008048D8">
        <w:rPr>
          <w:rFonts w:asciiTheme="majorBidi" w:hAnsiTheme="majorBidi" w:cstheme="majorBidi"/>
          <w:sz w:val="28"/>
          <w:szCs w:val="28"/>
          <w:rtl/>
          <w:lang w:bidi="ar-IQ"/>
        </w:rPr>
        <w:t xml:space="preserve"> بين القمر الصناعي </w:t>
      </w:r>
      <w:r w:rsidR="0074347A" w:rsidRPr="008048D8">
        <w:rPr>
          <w:rFonts w:asciiTheme="majorBidi" w:hAnsiTheme="majorBidi" w:cstheme="majorBidi"/>
          <w:sz w:val="28"/>
          <w:szCs w:val="28"/>
          <w:rtl/>
          <w:lang w:bidi="ar-IQ"/>
        </w:rPr>
        <w:t>والأرض، و</w:t>
      </w:r>
      <w:r w:rsidRPr="008048D8">
        <w:rPr>
          <w:rFonts w:asciiTheme="majorBidi" w:hAnsiTheme="majorBidi" w:cstheme="majorBidi"/>
          <w:sz w:val="28"/>
          <w:szCs w:val="28"/>
          <w:rtl/>
          <w:lang w:bidi="ar-IQ"/>
        </w:rPr>
        <w:t xml:space="preserve">(10098كم) لقناة اتصال </w:t>
      </w:r>
      <w:r w:rsidR="0074347A" w:rsidRPr="008048D8">
        <w:rPr>
          <w:rFonts w:asciiTheme="majorBidi" w:hAnsiTheme="majorBidi" w:cstheme="majorBidi"/>
          <w:sz w:val="28"/>
          <w:szCs w:val="28"/>
          <w:rtl/>
          <w:lang w:bidi="ar-IQ"/>
        </w:rPr>
        <w:t>للأعلى</w:t>
      </w:r>
      <w:r w:rsidRPr="008048D8">
        <w:rPr>
          <w:rFonts w:asciiTheme="majorBidi" w:hAnsiTheme="majorBidi" w:cstheme="majorBidi"/>
          <w:sz w:val="28"/>
          <w:szCs w:val="28"/>
          <w:rtl/>
          <w:lang w:bidi="ar-IQ"/>
        </w:rPr>
        <w:t xml:space="preserve"> بين الأرض والقمر الصناعي و(5463كم)</w:t>
      </w:r>
      <w:r w:rsidR="0074347A" w:rsidRPr="008048D8">
        <w:rPr>
          <w:rFonts w:asciiTheme="majorBidi" w:hAnsiTheme="majorBidi" w:cstheme="majorBidi"/>
          <w:sz w:val="28"/>
          <w:szCs w:val="28"/>
          <w:rtl/>
          <w:lang w:bidi="ar-IQ"/>
        </w:rPr>
        <w:t xml:space="preserve"> لقناة اتصال بين قمرين </w:t>
      </w:r>
      <w:r w:rsidR="00FE0548">
        <w:rPr>
          <w:rFonts w:asciiTheme="majorBidi" w:hAnsiTheme="majorBidi" w:cstheme="majorBidi"/>
          <w:sz w:val="28"/>
          <w:szCs w:val="28"/>
          <w:rtl/>
          <w:lang w:bidi="ar-IQ"/>
        </w:rPr>
        <w:t>صناعيين</w:t>
      </w:r>
      <w:r w:rsidR="00FE0548">
        <w:rPr>
          <w:rFonts w:asciiTheme="majorBidi" w:hAnsiTheme="majorBidi" w:cstheme="majorBidi" w:hint="cs"/>
          <w:sz w:val="28"/>
          <w:szCs w:val="28"/>
          <w:rtl/>
          <w:lang w:bidi="ar-IQ"/>
        </w:rPr>
        <w:t xml:space="preserve">.                                                                              </w:t>
      </w:r>
    </w:p>
    <w:p w:rsidR="00DC7E4C" w:rsidRDefault="00373ACC" w:rsidP="00845935">
      <w:pPr>
        <w:bidi/>
        <w:jc w:val="both"/>
        <w:rPr>
          <w:rFonts w:asciiTheme="majorBidi" w:hAnsiTheme="majorBidi" w:cstheme="majorBidi"/>
          <w:sz w:val="28"/>
          <w:szCs w:val="28"/>
          <w:lang w:bidi="ar-IQ"/>
        </w:rPr>
      </w:pPr>
      <w:r>
        <w:rPr>
          <w:rFonts w:asciiTheme="majorBidi" w:hAnsiTheme="majorBidi" w:cstheme="majorBidi" w:hint="cs"/>
          <w:sz w:val="28"/>
          <w:szCs w:val="28"/>
          <w:rtl/>
          <w:lang w:bidi="ar-IQ"/>
        </w:rPr>
        <w:lastRenderedPageBreak/>
        <w:t xml:space="preserve"> </w:t>
      </w:r>
      <w:r w:rsidR="00472DE6">
        <w:rPr>
          <w:rFonts w:asciiTheme="majorBidi" w:hAnsiTheme="majorBidi" w:cstheme="majorBidi" w:hint="cs"/>
          <w:sz w:val="28"/>
          <w:szCs w:val="28"/>
          <w:rtl/>
          <w:lang w:bidi="ar-IQ"/>
        </w:rPr>
        <w:tab/>
      </w:r>
      <w:r w:rsidR="0074347A" w:rsidRPr="008048D8">
        <w:rPr>
          <w:rFonts w:asciiTheme="majorBidi" w:hAnsiTheme="majorBidi" w:cstheme="majorBidi"/>
          <w:sz w:val="28"/>
          <w:szCs w:val="28"/>
          <w:rtl/>
          <w:lang w:bidi="ar-IQ"/>
        </w:rPr>
        <w:t>الجزء الثاني من الاطروحة تم تنفيذه عمليا. أولا</w:t>
      </w:r>
      <w:r w:rsidR="00917951" w:rsidRPr="008048D8">
        <w:rPr>
          <w:rFonts w:asciiTheme="majorBidi" w:hAnsiTheme="majorBidi" w:cstheme="majorBidi"/>
          <w:sz w:val="28"/>
          <w:szCs w:val="28"/>
          <w:rtl/>
          <w:lang w:bidi="ar-IQ"/>
        </w:rPr>
        <w:t>,</w:t>
      </w:r>
      <w:r w:rsidR="0074347A" w:rsidRPr="008048D8">
        <w:rPr>
          <w:rFonts w:asciiTheme="majorBidi" w:hAnsiTheme="majorBidi" w:cstheme="majorBidi"/>
          <w:sz w:val="28"/>
          <w:szCs w:val="28"/>
          <w:rtl/>
          <w:lang w:bidi="ar-IQ"/>
        </w:rPr>
        <w:t xml:space="preserve"> تم انجاز تجربة هونغ-او-</w:t>
      </w:r>
      <w:r w:rsidR="00845935">
        <w:rPr>
          <w:rFonts w:asciiTheme="majorBidi" w:hAnsiTheme="majorBidi" w:cstheme="majorBidi" w:hint="cs"/>
          <w:sz w:val="28"/>
          <w:szCs w:val="28"/>
          <w:rtl/>
          <w:lang w:bidi="ar-IQ"/>
        </w:rPr>
        <w:t xml:space="preserve"> </w:t>
      </w:r>
      <w:r w:rsidR="0074347A" w:rsidRPr="008048D8">
        <w:rPr>
          <w:rFonts w:asciiTheme="majorBidi" w:hAnsiTheme="majorBidi" w:cstheme="majorBidi"/>
          <w:sz w:val="28"/>
          <w:szCs w:val="28"/>
          <w:rtl/>
          <w:lang w:bidi="ar-IQ"/>
        </w:rPr>
        <w:t xml:space="preserve">ماندل لحساب مقدار عدم التمايز بين الفوتونات المستقلة المتولدة من مصدرين ليزر موهنه ومتشاكهة تعمل بطول </w:t>
      </w:r>
      <w:r w:rsidR="00917951" w:rsidRPr="008048D8">
        <w:rPr>
          <w:rFonts w:asciiTheme="majorBidi" w:hAnsiTheme="majorBidi" w:cstheme="majorBidi"/>
          <w:sz w:val="28"/>
          <w:szCs w:val="28"/>
          <w:rtl/>
          <w:lang w:bidi="ar-IQ"/>
        </w:rPr>
        <w:t>موجي 640 نانومتر</w:t>
      </w:r>
      <w:r w:rsidR="0074347A" w:rsidRPr="008048D8">
        <w:rPr>
          <w:rFonts w:asciiTheme="majorBidi" w:hAnsiTheme="majorBidi" w:cstheme="majorBidi"/>
          <w:sz w:val="28"/>
          <w:szCs w:val="28"/>
          <w:rtl/>
          <w:lang w:bidi="ar-IQ"/>
        </w:rPr>
        <w:t>.</w:t>
      </w:r>
      <w:r w:rsidR="000822CF">
        <w:rPr>
          <w:rFonts w:asciiTheme="majorBidi" w:hAnsiTheme="majorBidi" w:cstheme="majorBidi" w:hint="cs"/>
          <w:sz w:val="28"/>
          <w:szCs w:val="28"/>
          <w:rtl/>
          <w:lang w:bidi="ar-IQ"/>
        </w:rPr>
        <w:t xml:space="preserve">   </w:t>
      </w:r>
      <w:r w:rsidR="00472DE6" w:rsidRPr="008048D8">
        <w:rPr>
          <w:rFonts w:asciiTheme="majorBidi" w:hAnsiTheme="majorBidi" w:cstheme="majorBidi"/>
          <w:sz w:val="28"/>
          <w:szCs w:val="28"/>
          <w:rtl/>
          <w:lang w:bidi="ar-IQ"/>
        </w:rPr>
        <w:t xml:space="preserve">تم الحصول على معدل رؤية بمقدار (42%) وهذا المقدار قريب من القيمة النظرية المساوية </w:t>
      </w:r>
      <w:r w:rsidR="00472DE6">
        <w:rPr>
          <w:rFonts w:asciiTheme="majorBidi" w:hAnsiTheme="majorBidi" w:cstheme="majorBidi" w:hint="cs"/>
          <w:sz w:val="28"/>
          <w:szCs w:val="28"/>
          <w:rtl/>
          <w:lang w:bidi="ar-IQ"/>
        </w:rPr>
        <w:t>لـ</w:t>
      </w:r>
      <w:r w:rsidR="00472DE6" w:rsidRPr="008048D8">
        <w:rPr>
          <w:rFonts w:asciiTheme="majorBidi" w:hAnsiTheme="majorBidi" w:cstheme="majorBidi"/>
          <w:sz w:val="28"/>
          <w:szCs w:val="28"/>
          <w:rtl/>
          <w:lang w:bidi="ar-IQ"/>
        </w:rPr>
        <w:t xml:space="preserve"> (%50).</w:t>
      </w:r>
      <w:r w:rsidR="00472DE6">
        <w:rPr>
          <w:rFonts w:asciiTheme="majorBidi" w:hAnsiTheme="majorBidi" w:cstheme="majorBidi" w:hint="cs"/>
          <w:sz w:val="28"/>
          <w:szCs w:val="28"/>
          <w:rtl/>
          <w:lang w:bidi="ar-IQ"/>
        </w:rPr>
        <w:t xml:space="preserve">   </w:t>
      </w:r>
      <w:r w:rsidR="00472DE6" w:rsidRPr="008048D8">
        <w:rPr>
          <w:rFonts w:asciiTheme="majorBidi" w:hAnsiTheme="majorBidi" w:cstheme="majorBidi"/>
          <w:sz w:val="28"/>
          <w:szCs w:val="28"/>
          <w:rtl/>
          <w:lang w:bidi="ar-IQ"/>
        </w:rPr>
        <w:t>يمكن استخدام التجربة التي تم تنفيذها في تجارب تطبق في قنوات اتصال الفراغ بسبب ان كل الأجهزة والمواد المستعملة تعمل في الجزء المرئي من الطيف الكهرومغناطيسي.</w:t>
      </w:r>
      <w:r w:rsidR="00472DE6">
        <w:rPr>
          <w:rFonts w:asciiTheme="majorBidi" w:hAnsiTheme="majorBidi" w:cstheme="majorBidi" w:hint="cs"/>
          <w:sz w:val="28"/>
          <w:szCs w:val="28"/>
          <w:rtl/>
          <w:lang w:bidi="ar-IQ"/>
        </w:rPr>
        <w:t xml:space="preserve"> </w:t>
      </w:r>
    </w:p>
    <w:p w:rsidR="00845935" w:rsidRPr="008048D8" w:rsidRDefault="00845935" w:rsidP="00DC7E4C">
      <w:pPr>
        <w:bidi/>
        <w:ind w:firstLine="720"/>
        <w:jc w:val="both"/>
        <w:rPr>
          <w:rFonts w:asciiTheme="majorBidi" w:hAnsiTheme="majorBidi" w:cstheme="majorBidi"/>
          <w:sz w:val="28"/>
          <w:szCs w:val="28"/>
          <w:lang w:bidi="ar-IQ"/>
        </w:rPr>
      </w:pPr>
      <w:r w:rsidRPr="008048D8">
        <w:rPr>
          <w:rFonts w:asciiTheme="majorBidi" w:hAnsiTheme="majorBidi" w:cstheme="majorBidi"/>
          <w:sz w:val="28"/>
          <w:szCs w:val="28"/>
          <w:rtl/>
          <w:lang w:bidi="ar-IQ"/>
        </w:rPr>
        <w:t xml:space="preserve">ثانيا , </w:t>
      </w:r>
      <w:r>
        <w:rPr>
          <w:rFonts w:asciiTheme="majorBidi" w:hAnsiTheme="majorBidi" w:cstheme="majorBidi" w:hint="cs"/>
          <w:sz w:val="28"/>
          <w:szCs w:val="28"/>
          <w:rtl/>
          <w:lang w:bidi="ar-IQ"/>
        </w:rPr>
        <w:t>تم بناء و اختبار</w:t>
      </w:r>
      <w:r w:rsidRPr="008048D8">
        <w:rPr>
          <w:rFonts w:asciiTheme="majorBidi" w:hAnsiTheme="majorBidi" w:cstheme="majorBidi"/>
          <w:sz w:val="28"/>
          <w:szCs w:val="28"/>
          <w:rtl/>
          <w:lang w:bidi="ar-IQ"/>
        </w:rPr>
        <w:t xml:space="preserve">التركيب البصري الخاص ببروتوكول توزيع المفتاح الكمي بطريقة عدم الاعتماد على أجهزة القياس </w:t>
      </w:r>
      <w:r>
        <w:rPr>
          <w:rFonts w:asciiTheme="majorBidi" w:hAnsiTheme="majorBidi" w:cstheme="majorBidi" w:hint="cs"/>
          <w:sz w:val="28"/>
          <w:szCs w:val="28"/>
          <w:rtl/>
          <w:lang w:bidi="ar-IQ"/>
        </w:rPr>
        <w:t xml:space="preserve">و اختبار أداء البروتوكول باستخدام نوعين من القنواة الكمية، الليف البصري و الفضاء ، بالأضافة الى استخدام نوعين من وحدات عدادات الفوتون المنفرد و بخصائص مختلفة. و </w:t>
      </w:r>
      <w:r w:rsidR="00DC7E4C">
        <w:rPr>
          <w:rFonts w:asciiTheme="majorBidi" w:hAnsiTheme="majorBidi" w:cstheme="majorBidi" w:hint="cs"/>
          <w:sz w:val="28"/>
          <w:szCs w:val="28"/>
          <w:rtl/>
          <w:lang w:bidi="ar-IQ"/>
        </w:rPr>
        <w:t>تضمنت التجارب</w:t>
      </w:r>
      <w:r>
        <w:rPr>
          <w:rFonts w:asciiTheme="majorBidi" w:hAnsiTheme="majorBidi" w:cstheme="majorBidi" w:hint="cs"/>
          <w:sz w:val="28"/>
          <w:szCs w:val="28"/>
          <w:rtl/>
          <w:lang w:bidi="ar-IQ"/>
        </w:rPr>
        <w:t xml:space="preserve"> الفحص الدقيق لكل المواد البصرية و الأجهزة المستخدمة في التركيب</w:t>
      </w:r>
      <w:r w:rsidRPr="008048D8">
        <w:rPr>
          <w:rFonts w:asciiTheme="majorBidi" w:hAnsiTheme="majorBidi" w:cstheme="majorBidi"/>
          <w:sz w:val="28"/>
          <w:szCs w:val="28"/>
          <w:rtl/>
          <w:lang w:bidi="ar-IQ"/>
        </w:rPr>
        <w:t>. وتم بعدها اختبار أداء البروتوكول بالتأكد من حالات بيل المطلوبة</w:t>
      </w:r>
      <w:r>
        <w:rPr>
          <w:rFonts w:asciiTheme="majorBidi" w:hAnsiTheme="majorBidi" w:cstheme="majorBidi" w:hint="cs"/>
          <w:sz w:val="28"/>
          <w:szCs w:val="28"/>
          <w:rtl/>
          <w:lang w:bidi="ar-IQ"/>
        </w:rPr>
        <w:t xml:space="preserve"> و هي     </w:t>
      </w:r>
      <w:r w:rsidRPr="004C3206">
        <w:rPr>
          <w:rFonts w:asciiTheme="majorBidi" w:hAnsiTheme="majorBidi" w:cstheme="majorBidi"/>
          <w:sz w:val="28"/>
          <w:szCs w:val="28"/>
          <w:lang w:bidi="ar-IQ"/>
        </w:rPr>
        <w:t xml:space="preserve"> (</w:t>
      </w:r>
      <m:oMath>
        <m:d>
          <m:dPr>
            <m:begChr m:val="|"/>
            <m:endChr m:val=""/>
            <m:ctrlPr>
              <w:rPr>
                <w:rFonts w:ascii="Cambria Math" w:hAnsi="Cambria Math" w:cstheme="majorBidi"/>
                <w:sz w:val="28"/>
                <w:szCs w:val="28"/>
                <w:lang w:bidi="ar-IQ"/>
              </w:rPr>
            </m:ctrlPr>
          </m:dPr>
          <m:e>
            <m:d>
              <m:dPr>
                <m:begChr m:val=""/>
                <m:endChr m:val="⟩"/>
                <m:ctrlPr>
                  <w:rPr>
                    <w:rFonts w:ascii="Cambria Math" w:hAnsi="Cambria Math" w:cstheme="majorBidi"/>
                    <w:sz w:val="28"/>
                    <w:szCs w:val="28"/>
                    <w:lang w:bidi="ar-IQ"/>
                  </w:rPr>
                </m:ctrlPr>
              </m:dPr>
              <m:e>
                <m:sSup>
                  <m:sSupPr>
                    <m:ctrlPr>
                      <w:rPr>
                        <w:rFonts w:ascii="Cambria Math" w:hAnsi="Cambria Math" w:cstheme="majorBidi"/>
                        <w:sz w:val="28"/>
                        <w:szCs w:val="28"/>
                        <w:lang w:bidi="ar-IQ"/>
                      </w:rPr>
                    </m:ctrlPr>
                  </m:sSupPr>
                  <m:e>
                    <m:r>
                      <w:rPr>
                        <w:rFonts w:ascii="Cambria Math" w:hAnsi="Cambria Math" w:cstheme="majorBidi"/>
                        <w:sz w:val="28"/>
                        <w:szCs w:val="28"/>
                        <w:lang w:bidi="ar-IQ"/>
                      </w:rPr>
                      <m:t>ψ</m:t>
                    </m:r>
                  </m:e>
                  <m:sup>
                    <m:r>
                      <m:rPr>
                        <m:sty m:val="p"/>
                      </m:rPr>
                      <w:rPr>
                        <w:rFonts w:ascii="Cambria Math" w:hAnsi="Cambria Math" w:cstheme="majorBidi"/>
                        <w:sz w:val="28"/>
                        <w:szCs w:val="28"/>
                        <w:lang w:bidi="ar-IQ"/>
                      </w:rPr>
                      <m:t>-</m:t>
                    </m:r>
                  </m:sup>
                </m:sSup>
              </m:e>
            </m:d>
          </m:e>
        </m:d>
      </m:oMath>
      <w:r w:rsidRPr="004C3206">
        <w:rPr>
          <w:rFonts w:asciiTheme="majorBidi" w:hAnsiTheme="majorBidi" w:cstheme="majorBidi"/>
          <w:sz w:val="28"/>
          <w:szCs w:val="28"/>
          <w:lang w:bidi="ar-IQ"/>
        </w:rPr>
        <w:t xml:space="preserve"> </w:t>
      </w:r>
      <m:oMath>
        <m:d>
          <m:dPr>
            <m:begChr m:val="|"/>
            <m:endChr m:val=""/>
            <m:ctrlPr>
              <w:rPr>
                <w:rFonts w:ascii="Cambria Math" w:hAnsi="Cambria Math" w:cstheme="majorBidi"/>
                <w:sz w:val="28"/>
                <w:szCs w:val="28"/>
                <w:lang w:bidi="ar-IQ"/>
              </w:rPr>
            </m:ctrlPr>
          </m:dPr>
          <m:e>
            <m:d>
              <m:dPr>
                <m:begChr m:val=""/>
                <m:endChr m:val="⟩"/>
                <m:ctrlPr>
                  <w:rPr>
                    <w:rFonts w:ascii="Cambria Math" w:hAnsi="Cambria Math" w:cstheme="majorBidi"/>
                    <w:sz w:val="28"/>
                    <w:szCs w:val="28"/>
                    <w:lang w:bidi="ar-IQ"/>
                  </w:rPr>
                </m:ctrlPr>
              </m:dPr>
              <m:e>
                <m:sSup>
                  <m:sSupPr>
                    <m:ctrlPr>
                      <w:rPr>
                        <w:rFonts w:ascii="Cambria Math" w:hAnsi="Cambria Math" w:cstheme="majorBidi"/>
                        <w:sz w:val="28"/>
                        <w:szCs w:val="28"/>
                        <w:lang w:bidi="ar-IQ"/>
                      </w:rPr>
                    </m:ctrlPr>
                  </m:sSupPr>
                  <m:e>
                    <m:r>
                      <w:rPr>
                        <w:rFonts w:ascii="Cambria Math" w:hAnsi="Cambria Math" w:cstheme="majorBidi"/>
                        <w:sz w:val="28"/>
                        <w:szCs w:val="28"/>
                        <w:lang w:bidi="ar-IQ"/>
                      </w:rPr>
                      <m:t>ψ</m:t>
                    </m:r>
                  </m:e>
                  <m:sup>
                    <m:r>
                      <m:rPr>
                        <m:sty m:val="p"/>
                      </m:rPr>
                      <w:rPr>
                        <w:rFonts w:ascii="Cambria Math" w:hAnsi="Cambria Math" w:cstheme="majorBidi"/>
                        <w:sz w:val="28"/>
                        <w:szCs w:val="28"/>
                        <w:lang w:bidi="ar-IQ"/>
                      </w:rPr>
                      <m:t>+</m:t>
                    </m:r>
                  </m:sup>
                </m:sSup>
              </m:e>
            </m:d>
          </m:e>
        </m:d>
      </m:oMath>
      <w:r w:rsidRPr="004C3206">
        <w:rPr>
          <w:rFonts w:asciiTheme="majorBidi" w:hAnsiTheme="majorBidi" w:cstheme="majorBidi"/>
          <w:sz w:val="28"/>
          <w:szCs w:val="28"/>
          <w:lang w:bidi="ar-IQ"/>
        </w:rPr>
        <w:t>)</w:t>
      </w:r>
      <w:r>
        <w:rPr>
          <w:rFonts w:asciiTheme="majorBidi" w:hAnsiTheme="majorBidi" w:cstheme="majorBidi" w:hint="cs"/>
          <w:sz w:val="28"/>
          <w:szCs w:val="28"/>
          <w:rtl/>
          <w:lang w:bidi="ar-IQ"/>
        </w:rPr>
        <w:t xml:space="preserve">.                                                         </w:t>
      </w:r>
      <w:r w:rsidR="00472DE6">
        <w:rPr>
          <w:rFonts w:asciiTheme="majorBidi" w:hAnsiTheme="majorBidi" w:cstheme="majorBidi" w:hint="cs"/>
          <w:sz w:val="28"/>
          <w:szCs w:val="28"/>
          <w:rtl/>
          <w:lang w:bidi="ar-IQ"/>
        </w:rPr>
        <w:t xml:space="preserve">                                                                                                                       </w:t>
      </w:r>
      <w:r w:rsidR="000822CF">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 xml:space="preserve">                             </w:t>
      </w:r>
    </w:p>
    <w:sectPr w:rsidR="00845935" w:rsidRPr="008048D8">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CDD" w:rsidRDefault="00713CDD" w:rsidP="00A459C6">
      <w:pPr>
        <w:spacing w:after="0" w:line="240" w:lineRule="auto"/>
      </w:pPr>
      <w:r>
        <w:separator/>
      </w:r>
    </w:p>
  </w:endnote>
  <w:endnote w:type="continuationSeparator" w:id="0">
    <w:p w:rsidR="00713CDD" w:rsidRDefault="00713CDD" w:rsidP="00A45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CDD" w:rsidRDefault="00713CDD" w:rsidP="00A459C6">
      <w:pPr>
        <w:spacing w:after="0" w:line="240" w:lineRule="auto"/>
      </w:pPr>
      <w:r>
        <w:separator/>
      </w:r>
    </w:p>
  </w:footnote>
  <w:footnote w:type="continuationSeparator" w:id="0">
    <w:p w:rsidR="00713CDD" w:rsidRDefault="00713CDD" w:rsidP="00A459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EE8"/>
    <w:rsid w:val="00041EB4"/>
    <w:rsid w:val="00054481"/>
    <w:rsid w:val="000822CF"/>
    <w:rsid w:val="00094EE8"/>
    <w:rsid w:val="00124267"/>
    <w:rsid w:val="001E12A3"/>
    <w:rsid w:val="00224456"/>
    <w:rsid w:val="00275BC1"/>
    <w:rsid w:val="00352C79"/>
    <w:rsid w:val="00373ACC"/>
    <w:rsid w:val="00472DE6"/>
    <w:rsid w:val="004C3206"/>
    <w:rsid w:val="00514053"/>
    <w:rsid w:val="0055418A"/>
    <w:rsid w:val="005A0229"/>
    <w:rsid w:val="00663558"/>
    <w:rsid w:val="006B0B99"/>
    <w:rsid w:val="006D5F36"/>
    <w:rsid w:val="00713CDD"/>
    <w:rsid w:val="0074347A"/>
    <w:rsid w:val="008040A3"/>
    <w:rsid w:val="008048D8"/>
    <w:rsid w:val="008447DB"/>
    <w:rsid w:val="00845935"/>
    <w:rsid w:val="00872346"/>
    <w:rsid w:val="00881027"/>
    <w:rsid w:val="00917951"/>
    <w:rsid w:val="00970A2F"/>
    <w:rsid w:val="00A459C6"/>
    <w:rsid w:val="00A662BC"/>
    <w:rsid w:val="00D73FB6"/>
    <w:rsid w:val="00DB7CE5"/>
    <w:rsid w:val="00DC7E4C"/>
    <w:rsid w:val="00EB3950"/>
    <w:rsid w:val="00F45514"/>
    <w:rsid w:val="00F72C23"/>
    <w:rsid w:val="00FE05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9C6"/>
    <w:pPr>
      <w:tabs>
        <w:tab w:val="center" w:pos="4153"/>
        <w:tab w:val="right" w:pos="8306"/>
      </w:tabs>
      <w:spacing w:after="0" w:line="240" w:lineRule="auto"/>
    </w:pPr>
  </w:style>
  <w:style w:type="character" w:customStyle="1" w:styleId="HeaderChar">
    <w:name w:val="Header Char"/>
    <w:basedOn w:val="DefaultParagraphFont"/>
    <w:link w:val="Header"/>
    <w:uiPriority w:val="99"/>
    <w:rsid w:val="00A459C6"/>
  </w:style>
  <w:style w:type="paragraph" w:styleId="Footer">
    <w:name w:val="footer"/>
    <w:basedOn w:val="Normal"/>
    <w:link w:val="FooterChar"/>
    <w:uiPriority w:val="99"/>
    <w:unhideWhenUsed/>
    <w:rsid w:val="00A459C6"/>
    <w:pPr>
      <w:tabs>
        <w:tab w:val="center" w:pos="4153"/>
        <w:tab w:val="right" w:pos="8306"/>
      </w:tabs>
      <w:spacing w:after="0" w:line="240" w:lineRule="auto"/>
    </w:pPr>
  </w:style>
  <w:style w:type="character" w:customStyle="1" w:styleId="FooterChar">
    <w:name w:val="Footer Char"/>
    <w:basedOn w:val="DefaultParagraphFont"/>
    <w:link w:val="Footer"/>
    <w:uiPriority w:val="99"/>
    <w:rsid w:val="00A459C6"/>
  </w:style>
  <w:style w:type="paragraph" w:styleId="BalloonText">
    <w:name w:val="Balloon Text"/>
    <w:basedOn w:val="Normal"/>
    <w:link w:val="BalloonTextChar"/>
    <w:uiPriority w:val="99"/>
    <w:semiHidden/>
    <w:unhideWhenUsed/>
    <w:rsid w:val="00EB39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950"/>
    <w:rPr>
      <w:rFonts w:ascii="Segoe UI" w:hAnsi="Segoe UI" w:cs="Segoe UI"/>
      <w:sz w:val="18"/>
      <w:szCs w:val="18"/>
    </w:rPr>
  </w:style>
  <w:style w:type="paragraph" w:styleId="NormalWeb">
    <w:name w:val="Normal (Web)"/>
    <w:basedOn w:val="Normal"/>
    <w:uiPriority w:val="99"/>
    <w:semiHidden/>
    <w:unhideWhenUsed/>
    <w:rsid w:val="008447D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9C6"/>
    <w:pPr>
      <w:tabs>
        <w:tab w:val="center" w:pos="4153"/>
        <w:tab w:val="right" w:pos="8306"/>
      </w:tabs>
      <w:spacing w:after="0" w:line="240" w:lineRule="auto"/>
    </w:pPr>
  </w:style>
  <w:style w:type="character" w:customStyle="1" w:styleId="HeaderChar">
    <w:name w:val="Header Char"/>
    <w:basedOn w:val="DefaultParagraphFont"/>
    <w:link w:val="Header"/>
    <w:uiPriority w:val="99"/>
    <w:rsid w:val="00A459C6"/>
  </w:style>
  <w:style w:type="paragraph" w:styleId="Footer">
    <w:name w:val="footer"/>
    <w:basedOn w:val="Normal"/>
    <w:link w:val="FooterChar"/>
    <w:uiPriority w:val="99"/>
    <w:unhideWhenUsed/>
    <w:rsid w:val="00A459C6"/>
    <w:pPr>
      <w:tabs>
        <w:tab w:val="center" w:pos="4153"/>
        <w:tab w:val="right" w:pos="8306"/>
      </w:tabs>
      <w:spacing w:after="0" w:line="240" w:lineRule="auto"/>
    </w:pPr>
  </w:style>
  <w:style w:type="character" w:customStyle="1" w:styleId="FooterChar">
    <w:name w:val="Footer Char"/>
    <w:basedOn w:val="DefaultParagraphFont"/>
    <w:link w:val="Footer"/>
    <w:uiPriority w:val="99"/>
    <w:rsid w:val="00A459C6"/>
  </w:style>
  <w:style w:type="paragraph" w:styleId="BalloonText">
    <w:name w:val="Balloon Text"/>
    <w:basedOn w:val="Normal"/>
    <w:link w:val="BalloonTextChar"/>
    <w:uiPriority w:val="99"/>
    <w:semiHidden/>
    <w:unhideWhenUsed/>
    <w:rsid w:val="00EB39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950"/>
    <w:rPr>
      <w:rFonts w:ascii="Segoe UI" w:hAnsi="Segoe UI" w:cs="Segoe UI"/>
      <w:sz w:val="18"/>
      <w:szCs w:val="18"/>
    </w:rPr>
  </w:style>
  <w:style w:type="paragraph" w:styleId="NormalWeb">
    <w:name w:val="Normal (Web)"/>
    <w:basedOn w:val="Normal"/>
    <w:uiPriority w:val="99"/>
    <w:semiHidden/>
    <w:unhideWhenUsed/>
    <w:rsid w:val="008447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Khaleel</dc:creator>
  <cp:lastModifiedBy>DR.Ahmed Saker 2o1O</cp:lastModifiedBy>
  <cp:revision>2</cp:revision>
  <cp:lastPrinted>2018-09-05T04:34:00Z</cp:lastPrinted>
  <dcterms:created xsi:type="dcterms:W3CDTF">2020-01-13T09:53:00Z</dcterms:created>
  <dcterms:modified xsi:type="dcterms:W3CDTF">2020-01-13T09:53:00Z</dcterms:modified>
</cp:coreProperties>
</file>